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sz w:val="32"/>
        </w:rPr>
        <w:t>AFIRM CONSULTING</w:t>
      </w:r>
    </w:p>
    <w:p>
      <w:pPr>
        <w:spacing w:after="160"/>
      </w:pPr>
      <w:r>
        <w:rPr>
          <w:sz w:val="22"/>
        </w:rPr>
        <w:t>Better Systems. Stronger Businesses. Sustainable Growth.</w:t>
      </w:r>
    </w:p>
    <w:p>
      <w:pPr>
        <w:spacing w:after="160"/>
      </w:pPr>
      <w:r>
        <w:rPr>
          <w:sz w:val="28"/>
        </w:rPr>
        <w:t>Capability Statement</w:t>
      </w:r>
    </w:p>
    <w:p>
      <w:pPr>
        <w:spacing w:after="160"/>
      </w:pPr>
      <w:r>
        <w:rPr>
          <w:sz w:val="22"/>
        </w:rPr>
        <w:t>Afirm Consulting is a Virginia-based, veteran-owned strategic business consulting firm serving growing and established businesses, enterprise teams, nonprofits, and INGOs.</w:t>
      </w:r>
    </w:p>
    <w:p>
      <w:pPr>
        <w:spacing w:after="160"/>
      </w:pPr>
      <w:r>
        <w:rPr>
          <w:sz w:val="24"/>
        </w:rPr>
        <w:t>BUSINESS STRATEGY &amp; ORGANIZATIONAL ADVISORY</w:t>
      </w:r>
    </w:p>
    <w:p>
      <w:pPr>
        <w:spacing w:after="160"/>
      </w:pPr>
      <w:r>
        <w:rPr>
          <w:sz w:val="22"/>
        </w:rPr>
        <w:t>Process assessments, workflow improvement, operational planning, leadership advisory, organizational structure, and implementation support.</w:t>
      </w:r>
    </w:p>
    <w:p>
      <w:pPr>
        <w:spacing w:after="160"/>
      </w:pPr>
      <w:r>
        <w:rPr>
          <w:sz w:val="24"/>
        </w:rPr>
        <w:t>PEOPLE, TALENT &amp; RECRUITMENT INFRASTRUCTURE</w:t>
      </w:r>
    </w:p>
    <w:p>
      <w:pPr>
        <w:spacing w:after="160"/>
      </w:pPr>
      <w:r>
        <w:rPr>
          <w:sz w:val="22"/>
        </w:rPr>
        <w:t>Recruitment systems, hiring manager toolkits, structured interviews and evaluation scorecards, onboarding frameworks, workforce planning, and fractional talent advisory.</w:t>
      </w:r>
    </w:p>
    <w:p>
      <w:pPr>
        <w:spacing w:after="160"/>
      </w:pPr>
      <w:r>
        <w:rPr>
          <w:sz w:val="24"/>
        </w:rPr>
        <w:t>DIGITAL MARKETING &amp; GROWTH STRATEGY</w:t>
      </w:r>
    </w:p>
    <w:p>
      <w:pPr>
        <w:spacing w:after="160"/>
      </w:pPr>
      <w:r>
        <w:rPr>
          <w:sz w:val="22"/>
        </w:rPr>
        <w:t>An expanding practice offering digital brand assessments, marketing planning, campaign strategy, content positioning, and growth advisory. Scope reflects demonstrated capabilities.</w:t>
      </w:r>
    </w:p>
    <w:p>
      <w:pPr>
        <w:spacing w:after="160"/>
      </w:pPr>
      <w:r>
        <w:rPr>
          <w:sz w:val="24"/>
        </w:rPr>
        <w:t>LEADERSHIP &amp; EXPERIENCE</w:t>
      </w:r>
    </w:p>
    <w:p>
      <w:pPr>
        <w:spacing w:after="160"/>
      </w:pPr>
      <w:r>
        <w:rPr>
          <w:sz w:val="22"/>
        </w:rPr>
        <w:t>Adjovi Jimason, Founder and Business Strategist. More than a decade of recruiting and talent acquisition experience, with executive search, talent operations, leadership, process development, and cross-sector organizational support.</w:t>
      </w:r>
    </w:p>
    <w:p>
      <w:pPr>
        <w:spacing w:after="160"/>
      </w:pPr>
      <w:r>
        <w:rPr>
          <w:sz w:val="24"/>
        </w:rPr>
        <w:t>FEDERAL CONTRACTING REFERENCE</w:t>
      </w:r>
    </w:p>
    <w:p>
      <w:pPr>
        <w:spacing w:after="160"/>
      </w:pPr>
      <w:r>
        <w:rPr>
          <w:sz w:val="22"/>
        </w:rPr>
        <w:t>Veteran-Owned Small Business (self-identified; not formally SBA-certified). SAM.gov registered. UEI: DHSRMMBJSL67. CAGE: 009A0. NAICS: 561312, 561320, 561410. Current registration and eligibility should be confirmed through the relevant registry.</w:t>
      </w:r>
    </w:p>
    <w:p>
      <w:pPr>
        <w:spacing w:after="160"/>
      </w:pPr>
      <w:r>
        <w:rPr>
          <w:sz w:val="24"/>
        </w:rPr>
        <w:t>CONTACT</w:t>
      </w:r>
    </w:p>
    <w:p>
      <w:pPr>
        <w:spacing w:after="160"/>
      </w:pPr>
      <w:r>
        <w:rPr>
          <w:sz w:val="22"/>
        </w:rPr>
        <w:t>Adjovi Jimason | Afirm Consulting LLC | Arlington, Virginia</w:t>
      </w:r>
    </w:p>
    <w:p>
      <w:pPr>
        <w:spacing w:after="160"/>
      </w:pPr>
      <w:r>
        <w:rPr>
          <w:sz w:val="22"/>
        </w:rPr>
        <w:t>(571) 343-6068 | afirmconsultingllc@gmail.com</w:t>
      </w:r>
    </w:p>
    <w:p>
      <w:pPr>
        <w:spacing w:after="160"/>
      </w:pPr>
      <w:r>
        <w:rPr>
          <w:sz w:val="22"/>
        </w:rPr>
        <w:t>https://afirmconsulting.partners</w:t>
      </w:r>
    </w:p>
    <w:sectPr>
      <w:pgSz w:w="12240" w:h="15840"/>
      <w:pgMar w:top="720" w:right="720" w:bottom="720" w:left="72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22248" w:sz="8" w:space="6"/>
      </w:pBdr>
      <w:jc w:val="center"/>
    </w:pPr>
    <w:r>
      <w:rPr>
        <w:color w:val="555555"/>
        <w:sz w:val="15"/>
        <w:szCs w:val="15"/>
      </w:rPr>
      <w:t xml:space="preserve">Afirm Consulting LLC  ·  Veteran-Owned  ·  Recruiting &amp; People Operations  ·  Arlington, VA  ·  (571) 343-6068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  <w:rPr>
        <w:b/>
        <w:bCs/>
        <w:color w:val="EF8C0D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365f4f5b2f528d467a7634b181aa6598a1df6d96.undefined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Afirm Consulting LLC - Capability Statement</dc:title>
  <dc:creator>Afirm Consulting LLC</dc:creator>
  <cp:lastModifiedBy>Un-named</cp:lastModifiedBy>
  <cp:revision>1</cp:revision>
  <dcterms:created xsi:type="dcterms:W3CDTF">2026-06-29T20:23:46.864Z</dcterms:created>
  <dcterms:modified xsi:type="dcterms:W3CDTF">2026-06-29T20:23:46.874Z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